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2DBA" w:rsidRDefault="007C2DBA" w:rsidP="007C2DBA">
      <w:pPr>
        <w:jc w:val="center"/>
        <w:rPr>
          <w:sz w:val="26"/>
          <w:szCs w:val="26"/>
        </w:rPr>
      </w:pPr>
      <w:r w:rsidRPr="00342487">
        <w:rPr>
          <w:sz w:val="26"/>
          <w:szCs w:val="26"/>
        </w:rPr>
        <w:t xml:space="preserve">Заключение № </w:t>
      </w:r>
      <w:r w:rsidR="007709C2" w:rsidRPr="00342487">
        <w:rPr>
          <w:sz w:val="26"/>
          <w:szCs w:val="26"/>
        </w:rPr>
        <w:t>7</w:t>
      </w:r>
      <w:r w:rsidR="00755242">
        <w:rPr>
          <w:sz w:val="26"/>
          <w:szCs w:val="26"/>
        </w:rPr>
        <w:t>9</w:t>
      </w:r>
      <w:r w:rsidR="002B29CE" w:rsidRPr="00342487">
        <w:rPr>
          <w:sz w:val="26"/>
          <w:szCs w:val="26"/>
        </w:rPr>
        <w:t>/</w:t>
      </w:r>
      <w:r w:rsidRPr="00342487">
        <w:rPr>
          <w:sz w:val="26"/>
          <w:szCs w:val="26"/>
        </w:rPr>
        <w:t>А</w:t>
      </w:r>
    </w:p>
    <w:p w:rsidR="009045DE" w:rsidRDefault="007C2DBA" w:rsidP="007C2DBA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на проект постановления администрации города «Об утверждении </w:t>
      </w:r>
      <w:r w:rsidR="00B541DD">
        <w:rPr>
          <w:sz w:val="26"/>
          <w:szCs w:val="26"/>
        </w:rPr>
        <w:t xml:space="preserve">положения о предоставлении субсидий на возмещение недополученных доходов организациям, предоставляющим населению услуги бань по тарифам, не обеспечивающим </w:t>
      </w:r>
    </w:p>
    <w:p w:rsidR="007C2DBA" w:rsidRDefault="00B541DD" w:rsidP="007C2DBA">
      <w:pPr>
        <w:jc w:val="center"/>
        <w:rPr>
          <w:sz w:val="26"/>
          <w:szCs w:val="26"/>
        </w:rPr>
      </w:pPr>
      <w:r>
        <w:rPr>
          <w:sz w:val="26"/>
          <w:szCs w:val="26"/>
        </w:rPr>
        <w:t>возмещение издержек</w:t>
      </w:r>
      <w:r w:rsidR="007C2DBA">
        <w:rPr>
          <w:sz w:val="26"/>
          <w:szCs w:val="26"/>
        </w:rPr>
        <w:t>»</w:t>
      </w:r>
    </w:p>
    <w:p w:rsidR="007C2DBA" w:rsidRDefault="007C2DBA" w:rsidP="007C2DBA">
      <w:pPr>
        <w:jc w:val="center"/>
        <w:rPr>
          <w:sz w:val="26"/>
          <w:szCs w:val="26"/>
        </w:rPr>
      </w:pPr>
    </w:p>
    <w:p w:rsidR="007C2DBA" w:rsidRDefault="007C2DBA" w:rsidP="007C2DBA">
      <w:pPr>
        <w:jc w:val="both"/>
        <w:rPr>
          <w:sz w:val="26"/>
          <w:szCs w:val="26"/>
        </w:rPr>
      </w:pPr>
      <w:r>
        <w:rPr>
          <w:sz w:val="26"/>
          <w:szCs w:val="26"/>
        </w:rPr>
        <w:t>г. Пыть-Ях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                                                   </w:t>
      </w:r>
      <w:r w:rsidR="002B29CE">
        <w:rPr>
          <w:sz w:val="26"/>
          <w:szCs w:val="26"/>
        </w:rPr>
        <w:t xml:space="preserve">            2</w:t>
      </w:r>
      <w:r w:rsidR="00342487">
        <w:rPr>
          <w:sz w:val="26"/>
          <w:szCs w:val="26"/>
        </w:rPr>
        <w:t>3</w:t>
      </w:r>
      <w:r w:rsidR="002B29CE">
        <w:rPr>
          <w:sz w:val="26"/>
          <w:szCs w:val="26"/>
        </w:rPr>
        <w:t>.11</w:t>
      </w:r>
      <w:r>
        <w:rPr>
          <w:sz w:val="26"/>
          <w:szCs w:val="26"/>
        </w:rPr>
        <w:t>.2022</w:t>
      </w:r>
    </w:p>
    <w:p w:rsidR="007C2DBA" w:rsidRDefault="007C2DBA" w:rsidP="007C2DBA">
      <w:pPr>
        <w:jc w:val="both"/>
        <w:rPr>
          <w:sz w:val="26"/>
          <w:szCs w:val="26"/>
        </w:rPr>
      </w:pPr>
    </w:p>
    <w:p w:rsidR="007709C2" w:rsidRPr="007709C2" w:rsidRDefault="007C2DBA" w:rsidP="009045DE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Счетно-контрольной палатой города Пыть-Яха на основании п.3.1 раздела 3 Плана работы Счетно-контрольной палаты города Пыть-Яха на 2022 год, в соответствии с требованиями Бюджетного кодекса РФ, ст.8 Положения о Счетно-контрольной палате города Пыть-Яха, утвержденного решением Думы города Пыть-Яха от 20.05.2022 № 78, проведена экспертиза проекта постановления администрации города Пыть-Яха </w:t>
      </w:r>
      <w:r w:rsidR="009045DE" w:rsidRPr="009045DE">
        <w:rPr>
          <w:sz w:val="26"/>
          <w:szCs w:val="26"/>
        </w:rPr>
        <w:t>«Об утверждении положения о предоставлении субсидий на возмещение недополученных доходов организациям, предоставляющим населению услуги бань по тарифам, не обеспечивающим возмещение издержек»</w:t>
      </w:r>
      <w:r w:rsidR="007709C2">
        <w:rPr>
          <w:sz w:val="26"/>
          <w:szCs w:val="26"/>
        </w:rPr>
        <w:t>.</w:t>
      </w:r>
    </w:p>
    <w:p w:rsidR="007C2DBA" w:rsidRDefault="007C2DBA" w:rsidP="007C2DBA">
      <w:pPr>
        <w:ind w:firstLine="709"/>
        <w:jc w:val="both"/>
        <w:rPr>
          <w:sz w:val="26"/>
          <w:szCs w:val="26"/>
        </w:rPr>
      </w:pPr>
    </w:p>
    <w:p w:rsidR="007C2DBA" w:rsidRDefault="007C2DBA" w:rsidP="007C2DB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 ходе проведения экспертизы рассмотрены следующие нормативные правовые акты:</w:t>
      </w:r>
    </w:p>
    <w:p w:rsidR="007C2DBA" w:rsidRDefault="007C2DBA" w:rsidP="007C2DBA">
      <w:pPr>
        <w:numPr>
          <w:ilvl w:val="0"/>
          <w:numId w:val="2"/>
        </w:numPr>
        <w:tabs>
          <w:tab w:val="left" w:pos="142"/>
        </w:tabs>
        <w:ind w:left="993" w:hanging="282"/>
        <w:jc w:val="both"/>
        <w:rPr>
          <w:sz w:val="26"/>
          <w:szCs w:val="26"/>
        </w:rPr>
      </w:pPr>
      <w:r>
        <w:rPr>
          <w:sz w:val="26"/>
          <w:szCs w:val="26"/>
        </w:rPr>
        <w:t>Бюджетный кодекс РФ;</w:t>
      </w:r>
    </w:p>
    <w:p w:rsidR="002B29CE" w:rsidRDefault="007C2DBA" w:rsidP="002B29CE">
      <w:pPr>
        <w:numPr>
          <w:ilvl w:val="0"/>
          <w:numId w:val="2"/>
        </w:numPr>
        <w:tabs>
          <w:tab w:val="left" w:pos="142"/>
          <w:tab w:val="left" w:pos="993"/>
        </w:tabs>
        <w:ind w:left="0" w:firstLine="711"/>
        <w:jc w:val="both"/>
        <w:rPr>
          <w:sz w:val="26"/>
          <w:szCs w:val="26"/>
        </w:rPr>
      </w:pPr>
      <w:r w:rsidRPr="002B29CE">
        <w:rPr>
          <w:sz w:val="26"/>
          <w:szCs w:val="26"/>
        </w:rPr>
        <w:t xml:space="preserve">Постановление Правительства РФ от 18.09.2020 № 1492 «Об общих требованиях к нормативным правовым актам, муниципальным правовым актам, регулирующим предоставление субсидий, в том числе грантов в форме субсидий, юридическим лицам, индивидуальным предпринимателям, а также физическим лицам, индивидуальным предпринимателям, а также физическим лицам – производителям товаров, работ, услуг, и о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Федерации» </w:t>
      </w:r>
      <w:r w:rsidR="000870D8" w:rsidRPr="002B29CE">
        <w:rPr>
          <w:sz w:val="26"/>
          <w:szCs w:val="26"/>
        </w:rPr>
        <w:t xml:space="preserve"> (с изм.)</w:t>
      </w:r>
      <w:r w:rsidRPr="002B29CE">
        <w:rPr>
          <w:sz w:val="26"/>
          <w:szCs w:val="26"/>
        </w:rPr>
        <w:t xml:space="preserve"> (далее – постан</w:t>
      </w:r>
      <w:r w:rsidR="000870D8" w:rsidRPr="002B29CE">
        <w:rPr>
          <w:sz w:val="26"/>
          <w:szCs w:val="26"/>
        </w:rPr>
        <w:t xml:space="preserve">овление Правительства  </w:t>
      </w:r>
      <w:r w:rsidR="002B29CE">
        <w:rPr>
          <w:sz w:val="26"/>
          <w:szCs w:val="26"/>
        </w:rPr>
        <w:t>№ 1492)</w:t>
      </w:r>
      <w:r w:rsidR="00B67C7D">
        <w:rPr>
          <w:sz w:val="26"/>
          <w:szCs w:val="26"/>
        </w:rPr>
        <w:t xml:space="preserve"> </w:t>
      </w:r>
      <w:r w:rsidR="002B29CE">
        <w:rPr>
          <w:sz w:val="26"/>
          <w:szCs w:val="26"/>
        </w:rPr>
        <w:t xml:space="preserve">; </w:t>
      </w:r>
    </w:p>
    <w:p w:rsidR="00494BA6" w:rsidRDefault="00494BA6" w:rsidP="002B29CE">
      <w:pPr>
        <w:numPr>
          <w:ilvl w:val="0"/>
          <w:numId w:val="2"/>
        </w:numPr>
        <w:tabs>
          <w:tab w:val="left" w:pos="142"/>
          <w:tab w:val="left" w:pos="993"/>
        </w:tabs>
        <w:ind w:left="0" w:firstLine="711"/>
        <w:jc w:val="both"/>
        <w:rPr>
          <w:sz w:val="26"/>
          <w:szCs w:val="26"/>
        </w:rPr>
      </w:pPr>
      <w:r>
        <w:rPr>
          <w:sz w:val="26"/>
          <w:szCs w:val="26"/>
        </w:rPr>
        <w:t>Решение</w:t>
      </w:r>
      <w:bookmarkStart w:id="0" w:name="_GoBack"/>
      <w:bookmarkEnd w:id="0"/>
      <w:r>
        <w:rPr>
          <w:sz w:val="26"/>
          <w:szCs w:val="26"/>
        </w:rPr>
        <w:t xml:space="preserve"> Думы города от 10.12.2021 № 32 «О бюджете города Пыть-Яха на 2022 год и на плановый период 2023 и 2024 годов» (с изм.) (далее – Решение Думы города Пыть-Яха от 10.12.2021 № 32); </w:t>
      </w:r>
    </w:p>
    <w:p w:rsidR="007C2DBA" w:rsidRPr="002B29CE" w:rsidRDefault="007C2DBA" w:rsidP="002B29CE">
      <w:pPr>
        <w:numPr>
          <w:ilvl w:val="0"/>
          <w:numId w:val="2"/>
        </w:numPr>
        <w:tabs>
          <w:tab w:val="left" w:pos="142"/>
          <w:tab w:val="left" w:pos="993"/>
        </w:tabs>
        <w:ind w:left="0" w:firstLine="711"/>
        <w:jc w:val="both"/>
        <w:rPr>
          <w:sz w:val="26"/>
          <w:szCs w:val="26"/>
        </w:rPr>
      </w:pPr>
      <w:r w:rsidRPr="002B29CE">
        <w:rPr>
          <w:sz w:val="26"/>
          <w:szCs w:val="26"/>
        </w:rPr>
        <w:t xml:space="preserve"> Постановление администрации города от</w:t>
      </w:r>
      <w:r w:rsidR="007709C2">
        <w:rPr>
          <w:sz w:val="26"/>
          <w:szCs w:val="26"/>
        </w:rPr>
        <w:t xml:space="preserve"> 07.12.2021 № 555-па «Об утверждении муниципальной программы «Социальное и демографическое развитие города Пыть-Яха</w:t>
      </w:r>
      <w:r w:rsidRPr="002B29CE">
        <w:rPr>
          <w:sz w:val="26"/>
          <w:szCs w:val="26"/>
        </w:rPr>
        <w:t xml:space="preserve">», </w:t>
      </w:r>
    </w:p>
    <w:p w:rsidR="007C2DBA" w:rsidRDefault="007C2DBA" w:rsidP="007C2DBA">
      <w:pPr>
        <w:tabs>
          <w:tab w:val="left" w:pos="709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>и иные нормативные правовые акты, регламентирующие порядок предоставления субсидии.</w:t>
      </w:r>
    </w:p>
    <w:p w:rsidR="007C2DBA" w:rsidRDefault="007C2DBA" w:rsidP="007C2DBA">
      <w:pPr>
        <w:tabs>
          <w:tab w:val="left" w:pos="709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В Счетно-контрольную палату проект постановления поступил </w:t>
      </w:r>
      <w:r w:rsidR="009045DE">
        <w:rPr>
          <w:sz w:val="26"/>
          <w:szCs w:val="26"/>
        </w:rPr>
        <w:t>23</w:t>
      </w:r>
      <w:r w:rsidR="000870D8">
        <w:rPr>
          <w:sz w:val="26"/>
          <w:szCs w:val="26"/>
        </w:rPr>
        <w:t>.11</w:t>
      </w:r>
      <w:r>
        <w:rPr>
          <w:sz w:val="26"/>
          <w:szCs w:val="26"/>
        </w:rPr>
        <w:t>.2022.</w:t>
      </w:r>
    </w:p>
    <w:p w:rsidR="007C2DBA" w:rsidRDefault="007C2DBA" w:rsidP="007C2DB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С проектом постановления представлена пояснительная записка, заключение о проведении антикоррупционной экспертизы правового акта (проекта).</w:t>
      </w:r>
    </w:p>
    <w:p w:rsidR="007C2DBA" w:rsidRDefault="007C2DBA" w:rsidP="007C2DBA">
      <w:pPr>
        <w:tabs>
          <w:tab w:val="left" w:pos="709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>В ходе экспертизы проекта постановления дополнительные документы и материалы не запрашивались, эксперты к проведению экспертизы не привлекались.</w:t>
      </w:r>
    </w:p>
    <w:p w:rsidR="007C2DBA" w:rsidRDefault="007C2DBA" w:rsidP="007C2DBA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 </w:t>
      </w:r>
    </w:p>
    <w:p w:rsidR="00494BA6" w:rsidRPr="00494BA6" w:rsidRDefault="00494BA6" w:rsidP="00494BA6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494BA6">
        <w:rPr>
          <w:sz w:val="26"/>
          <w:szCs w:val="26"/>
        </w:rPr>
        <w:tab/>
        <w:t xml:space="preserve">Положениями </w:t>
      </w:r>
      <w:hyperlink r:id="rId7" w:history="1">
        <w:r w:rsidRPr="00494BA6">
          <w:rPr>
            <w:rStyle w:val="a9"/>
            <w:color w:val="auto"/>
            <w:sz w:val="26"/>
            <w:szCs w:val="26"/>
            <w:u w:val="none"/>
          </w:rPr>
          <w:t>п.</w:t>
        </w:r>
        <w:r>
          <w:rPr>
            <w:rStyle w:val="a9"/>
            <w:color w:val="auto"/>
            <w:sz w:val="26"/>
            <w:szCs w:val="26"/>
            <w:u w:val="none"/>
          </w:rPr>
          <w:t xml:space="preserve"> </w:t>
        </w:r>
        <w:r w:rsidRPr="00494BA6">
          <w:rPr>
            <w:rStyle w:val="a9"/>
            <w:color w:val="auto"/>
            <w:sz w:val="26"/>
            <w:szCs w:val="26"/>
            <w:u w:val="none"/>
          </w:rPr>
          <w:t>2 ст.78.1</w:t>
        </w:r>
      </w:hyperlink>
      <w:r w:rsidRPr="00494BA6">
        <w:rPr>
          <w:sz w:val="26"/>
          <w:szCs w:val="26"/>
        </w:rPr>
        <w:t xml:space="preserve"> Бюджетного кодекса РФ установлено, что решением представительного органа муниципального образования о местном бюджете</w:t>
      </w:r>
      <w:r w:rsidR="00403226">
        <w:rPr>
          <w:sz w:val="26"/>
          <w:szCs w:val="26"/>
        </w:rPr>
        <w:t xml:space="preserve"> </w:t>
      </w:r>
      <w:r w:rsidRPr="00494BA6">
        <w:rPr>
          <w:sz w:val="26"/>
          <w:szCs w:val="26"/>
        </w:rPr>
        <w:t>могут предусматриваться субсидии иным некоммерческим организациям, не являющимся муниципальными учреждениями. Порядок определения объема и условия предоставления указанных субсидий из местных бюджетов устанавливаются муниципальными правовыми актами местной администрации.</w:t>
      </w:r>
    </w:p>
    <w:p w:rsidR="00494BA6" w:rsidRDefault="00494BA6" w:rsidP="00494BA6">
      <w:pPr>
        <w:tabs>
          <w:tab w:val="left" w:pos="720"/>
        </w:tabs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ab/>
        <w:t xml:space="preserve">Решением </w:t>
      </w:r>
      <w:r w:rsidR="00B16759">
        <w:rPr>
          <w:sz w:val="26"/>
          <w:szCs w:val="26"/>
        </w:rPr>
        <w:t xml:space="preserve">Думы города от 10.12.2021 № 32 предусмотрены </w:t>
      </w:r>
      <w:r w:rsidR="002E41D7" w:rsidRPr="00494BA6">
        <w:rPr>
          <w:sz w:val="26"/>
          <w:szCs w:val="26"/>
        </w:rPr>
        <w:t xml:space="preserve">субсидии </w:t>
      </w:r>
      <w:r w:rsidR="002E41D7">
        <w:rPr>
          <w:sz w:val="26"/>
          <w:szCs w:val="26"/>
        </w:rPr>
        <w:t>на возмещение недополученных доходов, организациям, предоставляющим населению услуги бань по тарифам, не обеспечивающим возмещение издержек</w:t>
      </w:r>
      <w:r w:rsidR="002E41D7" w:rsidRPr="00494BA6">
        <w:rPr>
          <w:sz w:val="26"/>
          <w:szCs w:val="26"/>
        </w:rPr>
        <w:t>.</w:t>
      </w:r>
    </w:p>
    <w:p w:rsidR="007C2DBA" w:rsidRDefault="007C2DBA" w:rsidP="007C2DBA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Представленным проектом постановления предлагается утвердить П</w:t>
      </w:r>
      <w:r w:rsidR="002E41D7">
        <w:rPr>
          <w:sz w:val="26"/>
          <w:szCs w:val="26"/>
        </w:rPr>
        <w:t xml:space="preserve">оложение о </w:t>
      </w:r>
      <w:r w:rsidR="007709C2" w:rsidRPr="007709C2">
        <w:rPr>
          <w:sz w:val="26"/>
          <w:szCs w:val="26"/>
        </w:rPr>
        <w:t>предоставлени</w:t>
      </w:r>
      <w:r w:rsidR="002E41D7">
        <w:rPr>
          <w:sz w:val="26"/>
          <w:szCs w:val="26"/>
        </w:rPr>
        <w:t>и</w:t>
      </w:r>
      <w:r w:rsidR="007709C2" w:rsidRPr="007709C2">
        <w:rPr>
          <w:sz w:val="26"/>
          <w:szCs w:val="26"/>
        </w:rPr>
        <w:t xml:space="preserve"> </w:t>
      </w:r>
      <w:r w:rsidR="002E41D7" w:rsidRPr="007709C2">
        <w:rPr>
          <w:sz w:val="26"/>
          <w:szCs w:val="26"/>
        </w:rPr>
        <w:t xml:space="preserve">субсидий </w:t>
      </w:r>
      <w:r w:rsidR="002E41D7">
        <w:rPr>
          <w:sz w:val="26"/>
          <w:szCs w:val="26"/>
        </w:rPr>
        <w:t>на возмещение недополученных доходов организациям, предоставляющим населению услуги бань по тарифам, не обеспечивающим возмещение издержек (далее – Положение</w:t>
      </w:r>
      <w:r>
        <w:rPr>
          <w:sz w:val="26"/>
          <w:szCs w:val="26"/>
        </w:rPr>
        <w:t>).</w:t>
      </w:r>
    </w:p>
    <w:p w:rsidR="007C2DBA" w:rsidRDefault="007C2DBA" w:rsidP="007C2DBA">
      <w:pPr>
        <w:tabs>
          <w:tab w:val="left" w:pos="709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>По</w:t>
      </w:r>
      <w:r w:rsidR="002E41D7">
        <w:rPr>
          <w:sz w:val="26"/>
          <w:szCs w:val="26"/>
        </w:rPr>
        <w:t>ложение</w:t>
      </w:r>
      <w:r>
        <w:rPr>
          <w:sz w:val="26"/>
          <w:szCs w:val="26"/>
        </w:rPr>
        <w:t xml:space="preserve"> содержит общие положения о предоставлении субсидии, условия и порядок предоставления субсидий, требования к отчетности, требования об осуществлении контроля (мониторинга) за соблюдением условий и порядка предоставления субсидий и ответственности за их нарушение, что соответствует требованиям, установленным постановлением Правительства РФ № 1492.</w:t>
      </w:r>
    </w:p>
    <w:p w:rsidR="007C2DBA" w:rsidRPr="00E51FBF" w:rsidRDefault="007C2DBA" w:rsidP="007C2DBA">
      <w:pPr>
        <w:tabs>
          <w:tab w:val="left" w:pos="0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494BA6">
        <w:rPr>
          <w:sz w:val="26"/>
          <w:szCs w:val="26"/>
        </w:rPr>
        <w:t>По</w:t>
      </w:r>
      <w:r w:rsidR="002E41D7">
        <w:rPr>
          <w:sz w:val="26"/>
          <w:szCs w:val="26"/>
        </w:rPr>
        <w:t>ложение</w:t>
      </w:r>
      <w:r w:rsidRPr="00494BA6">
        <w:rPr>
          <w:sz w:val="26"/>
          <w:szCs w:val="26"/>
        </w:rPr>
        <w:t xml:space="preserve"> определяет правила предоставления субсидии для реализации основного мероприятия </w:t>
      </w:r>
      <w:r w:rsidR="00494BA6" w:rsidRPr="00494BA6">
        <w:rPr>
          <w:sz w:val="26"/>
          <w:szCs w:val="26"/>
        </w:rPr>
        <w:t>2</w:t>
      </w:r>
      <w:r w:rsidRPr="00494BA6">
        <w:rPr>
          <w:sz w:val="26"/>
          <w:szCs w:val="26"/>
        </w:rPr>
        <w:t>.2 «</w:t>
      </w:r>
      <w:r w:rsidR="00494BA6" w:rsidRPr="00494BA6">
        <w:rPr>
          <w:sz w:val="26"/>
          <w:szCs w:val="26"/>
        </w:rPr>
        <w:t>Реализация социальных гарантий отдельных категорий граждан</w:t>
      </w:r>
      <w:r w:rsidRPr="00494BA6">
        <w:rPr>
          <w:sz w:val="26"/>
          <w:szCs w:val="26"/>
        </w:rPr>
        <w:t>» муниципальной программы «</w:t>
      </w:r>
      <w:r w:rsidR="00494BA6" w:rsidRPr="00494BA6">
        <w:rPr>
          <w:sz w:val="26"/>
          <w:szCs w:val="26"/>
        </w:rPr>
        <w:t>Социальное и демографическое развитие города</w:t>
      </w:r>
      <w:r w:rsidRPr="00494BA6">
        <w:rPr>
          <w:sz w:val="26"/>
          <w:szCs w:val="26"/>
        </w:rPr>
        <w:t xml:space="preserve"> Пыть-Ях</w:t>
      </w:r>
      <w:r w:rsidR="00494BA6" w:rsidRPr="00494BA6">
        <w:rPr>
          <w:sz w:val="26"/>
          <w:szCs w:val="26"/>
        </w:rPr>
        <w:t>а</w:t>
      </w:r>
      <w:r w:rsidRPr="00494BA6">
        <w:rPr>
          <w:sz w:val="26"/>
          <w:szCs w:val="26"/>
        </w:rPr>
        <w:t xml:space="preserve">», </w:t>
      </w:r>
      <w:r w:rsidRPr="00E51FBF">
        <w:rPr>
          <w:sz w:val="26"/>
          <w:szCs w:val="26"/>
        </w:rPr>
        <w:t>утвержденной постанов</w:t>
      </w:r>
      <w:r w:rsidR="00494BA6" w:rsidRPr="00E51FBF">
        <w:rPr>
          <w:sz w:val="26"/>
          <w:szCs w:val="26"/>
        </w:rPr>
        <w:t>лением администрации города от 07</w:t>
      </w:r>
      <w:r w:rsidRPr="00E51FBF">
        <w:rPr>
          <w:sz w:val="26"/>
          <w:szCs w:val="26"/>
        </w:rPr>
        <w:t>.12.2021 № 5</w:t>
      </w:r>
      <w:r w:rsidR="00494BA6" w:rsidRPr="00E51FBF">
        <w:rPr>
          <w:sz w:val="26"/>
          <w:szCs w:val="26"/>
        </w:rPr>
        <w:t>55</w:t>
      </w:r>
      <w:r w:rsidRPr="00E51FBF">
        <w:rPr>
          <w:sz w:val="26"/>
          <w:szCs w:val="26"/>
        </w:rPr>
        <w:t>-па.</w:t>
      </w:r>
    </w:p>
    <w:p w:rsidR="00494BA6" w:rsidRPr="00E51FBF" w:rsidRDefault="00494BA6" w:rsidP="007C2DBA">
      <w:pPr>
        <w:tabs>
          <w:tab w:val="left" w:pos="0"/>
        </w:tabs>
        <w:jc w:val="both"/>
        <w:rPr>
          <w:bCs/>
          <w:sz w:val="26"/>
          <w:szCs w:val="26"/>
        </w:rPr>
      </w:pPr>
      <w:r w:rsidRPr="00E51FBF">
        <w:rPr>
          <w:sz w:val="26"/>
          <w:szCs w:val="26"/>
        </w:rPr>
        <w:tab/>
        <w:t>Проект постановления разработан в соответствии с Бюджетным кодексом РФ, Федеральным законом от 06.10.2003 № 131-ФЗ «Об общих принципах организации местного самоуправления в Российской Федерации», муниципальной программой «</w:t>
      </w:r>
      <w:r w:rsidR="00E51FBF" w:rsidRPr="00E51FBF">
        <w:rPr>
          <w:bCs/>
          <w:sz w:val="26"/>
          <w:szCs w:val="26"/>
        </w:rPr>
        <w:t>Социальное и демографическое развитие города Пыть-Яха»</w:t>
      </w:r>
      <w:r w:rsidRPr="00E51FBF">
        <w:rPr>
          <w:sz w:val="26"/>
          <w:szCs w:val="26"/>
        </w:rPr>
        <w:t>.</w:t>
      </w:r>
    </w:p>
    <w:p w:rsidR="007C2DBA" w:rsidRDefault="007C2DBA" w:rsidP="00494BA6">
      <w:pPr>
        <w:tabs>
          <w:tab w:val="left" w:pos="720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</w:p>
    <w:p w:rsidR="00494BA6" w:rsidRPr="00B62B47" w:rsidRDefault="00494BA6" w:rsidP="00494BA6">
      <w:pPr>
        <w:pStyle w:val="2"/>
        <w:spacing w:after="0" w:line="240" w:lineRule="auto"/>
        <w:ind w:firstLine="709"/>
        <w:jc w:val="both"/>
        <w:rPr>
          <w:sz w:val="26"/>
          <w:szCs w:val="26"/>
        </w:rPr>
      </w:pPr>
      <w:r w:rsidRPr="00B62B47">
        <w:rPr>
          <w:sz w:val="26"/>
          <w:szCs w:val="26"/>
        </w:rPr>
        <w:t xml:space="preserve">Замечания и предложения финансового-экономического характера отсутствуют. </w:t>
      </w:r>
    </w:p>
    <w:p w:rsidR="007C2DBA" w:rsidRDefault="007C2DBA" w:rsidP="007C2DBA">
      <w:pPr>
        <w:rPr>
          <w:sz w:val="26"/>
          <w:szCs w:val="26"/>
        </w:rPr>
      </w:pPr>
    </w:p>
    <w:p w:rsidR="007C2DBA" w:rsidRDefault="007C2DBA" w:rsidP="007C2DBA">
      <w:pPr>
        <w:rPr>
          <w:sz w:val="26"/>
          <w:szCs w:val="26"/>
        </w:rPr>
      </w:pPr>
    </w:p>
    <w:p w:rsidR="007C2DBA" w:rsidRDefault="007C2DBA" w:rsidP="007C2DBA">
      <w:pPr>
        <w:rPr>
          <w:sz w:val="26"/>
          <w:szCs w:val="26"/>
        </w:rPr>
      </w:pPr>
      <w:r>
        <w:rPr>
          <w:sz w:val="26"/>
          <w:szCs w:val="26"/>
        </w:rPr>
        <w:t>Инспектор</w:t>
      </w:r>
    </w:p>
    <w:p w:rsidR="007C2DBA" w:rsidRDefault="007C2DBA" w:rsidP="007C2DBA">
      <w:pPr>
        <w:rPr>
          <w:sz w:val="26"/>
          <w:szCs w:val="26"/>
        </w:rPr>
      </w:pPr>
      <w:r>
        <w:rPr>
          <w:sz w:val="26"/>
          <w:szCs w:val="26"/>
        </w:rPr>
        <w:t>Счетно-контрольной палаты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</w:p>
    <w:p w:rsidR="007C2DBA" w:rsidRDefault="007C2DBA" w:rsidP="007C2DBA">
      <w:pPr>
        <w:rPr>
          <w:sz w:val="26"/>
          <w:szCs w:val="26"/>
        </w:rPr>
      </w:pPr>
      <w:r>
        <w:rPr>
          <w:sz w:val="26"/>
          <w:szCs w:val="26"/>
        </w:rPr>
        <w:t>города Пыть-Ях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                        Г.Ф. Урубкова </w:t>
      </w:r>
    </w:p>
    <w:p w:rsidR="007C2DBA" w:rsidRDefault="007C2DBA" w:rsidP="007C2DBA">
      <w:pPr>
        <w:rPr>
          <w:sz w:val="26"/>
          <w:szCs w:val="26"/>
        </w:rPr>
      </w:pPr>
    </w:p>
    <w:p w:rsidR="007C2DBA" w:rsidRDefault="007C2DBA" w:rsidP="007C2DBA">
      <w:pPr>
        <w:rPr>
          <w:sz w:val="26"/>
          <w:szCs w:val="26"/>
        </w:rPr>
      </w:pPr>
    </w:p>
    <w:p w:rsidR="007C2DBA" w:rsidRDefault="007C2DBA" w:rsidP="007C2DBA">
      <w:pPr>
        <w:rPr>
          <w:sz w:val="26"/>
          <w:szCs w:val="26"/>
        </w:rPr>
      </w:pPr>
    </w:p>
    <w:p w:rsidR="007C2DBA" w:rsidRDefault="007C2DBA" w:rsidP="007C2DBA">
      <w:pPr>
        <w:rPr>
          <w:sz w:val="26"/>
          <w:szCs w:val="26"/>
        </w:rPr>
      </w:pPr>
    </w:p>
    <w:p w:rsidR="00D7015B" w:rsidRPr="007C2DBA" w:rsidRDefault="00D7015B" w:rsidP="007C2DBA"/>
    <w:sectPr w:rsidR="00D7015B" w:rsidRPr="007C2DBA" w:rsidSect="0044644D">
      <w:headerReference w:type="default" r:id="rId8"/>
      <w:footerReference w:type="even" r:id="rId9"/>
      <w:footerReference w:type="default" r:id="rId10"/>
      <w:pgSz w:w="11906" w:h="16838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6D86" w:rsidRDefault="000B6D86">
      <w:r>
        <w:separator/>
      </w:r>
    </w:p>
  </w:endnote>
  <w:endnote w:type="continuationSeparator" w:id="0">
    <w:p w:rsidR="000B6D86" w:rsidRDefault="000B6D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2E83" w:rsidRDefault="00AC4862" w:rsidP="00966E6A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72E83" w:rsidRDefault="000B6D86" w:rsidP="00BD69E9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2E83" w:rsidRDefault="000B6D86" w:rsidP="00BD69E9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6D86" w:rsidRDefault="000B6D86">
      <w:r>
        <w:separator/>
      </w:r>
    </w:p>
  </w:footnote>
  <w:footnote w:type="continuationSeparator" w:id="0">
    <w:p w:rsidR="000B6D86" w:rsidRDefault="000B6D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70842391"/>
      <w:docPartObj>
        <w:docPartGallery w:val="Page Numbers (Top of Page)"/>
        <w:docPartUnique/>
      </w:docPartObj>
    </w:sdtPr>
    <w:sdtEndPr/>
    <w:sdtContent>
      <w:p w:rsidR="00F8337A" w:rsidRDefault="00AC4862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35421">
          <w:rPr>
            <w:noProof/>
          </w:rPr>
          <w:t>2</w:t>
        </w:r>
        <w:r>
          <w:fldChar w:fldCharType="end"/>
        </w:r>
      </w:p>
    </w:sdtContent>
  </w:sdt>
  <w:p w:rsidR="00200B66" w:rsidRDefault="000B6D86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9D3851"/>
    <w:multiLevelType w:val="hybridMultilevel"/>
    <w:tmpl w:val="D67E1B94"/>
    <w:lvl w:ilvl="0" w:tplc="DE725658">
      <w:start w:val="1"/>
      <w:numFmt w:val="decimal"/>
      <w:lvlText w:val="%1."/>
      <w:lvlJc w:val="left"/>
      <w:pPr>
        <w:ind w:left="928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1" w15:restartNumberingAfterBreak="0">
    <w:nsid w:val="190A4A9E"/>
    <w:multiLevelType w:val="hybridMultilevel"/>
    <w:tmpl w:val="D67E1B94"/>
    <w:lvl w:ilvl="0" w:tplc="DE725658">
      <w:start w:val="1"/>
      <w:numFmt w:val="decimal"/>
      <w:lvlText w:val="%1."/>
      <w:lvlJc w:val="left"/>
      <w:pPr>
        <w:ind w:left="1071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9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11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31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51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71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91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11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31" w:hanging="180"/>
      </w:pPr>
      <w:rPr>
        <w:rFonts w:cs="Times New Roman"/>
      </w:rPr>
    </w:lvl>
  </w:abstractNum>
  <w:abstractNum w:abstractNumId="2" w15:restartNumberingAfterBreak="0">
    <w:nsid w:val="4BFA7981"/>
    <w:multiLevelType w:val="hybridMultilevel"/>
    <w:tmpl w:val="33EA0E84"/>
    <w:lvl w:ilvl="0" w:tplc="C7769F76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cs="Times New Roman"/>
      </w:rPr>
    </w:lvl>
    <w:lvl w:ilvl="1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644D"/>
    <w:rsid w:val="0007558E"/>
    <w:rsid w:val="000870D8"/>
    <w:rsid w:val="000B6D86"/>
    <w:rsid w:val="001E11ED"/>
    <w:rsid w:val="002B29CE"/>
    <w:rsid w:val="002E41D7"/>
    <w:rsid w:val="00342487"/>
    <w:rsid w:val="003C4D0D"/>
    <w:rsid w:val="00403226"/>
    <w:rsid w:val="0044644D"/>
    <w:rsid w:val="004516B5"/>
    <w:rsid w:val="00494BA6"/>
    <w:rsid w:val="00755242"/>
    <w:rsid w:val="007709C2"/>
    <w:rsid w:val="007C2DBA"/>
    <w:rsid w:val="00800226"/>
    <w:rsid w:val="00865BB3"/>
    <w:rsid w:val="008F0662"/>
    <w:rsid w:val="009045DE"/>
    <w:rsid w:val="00AC4862"/>
    <w:rsid w:val="00B16759"/>
    <w:rsid w:val="00B541DD"/>
    <w:rsid w:val="00B62B47"/>
    <w:rsid w:val="00B63573"/>
    <w:rsid w:val="00B67C7D"/>
    <w:rsid w:val="00BF2524"/>
    <w:rsid w:val="00C64D33"/>
    <w:rsid w:val="00D51D86"/>
    <w:rsid w:val="00D661C1"/>
    <w:rsid w:val="00D7015B"/>
    <w:rsid w:val="00E35421"/>
    <w:rsid w:val="00E51FBF"/>
    <w:rsid w:val="00F52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D7704E5-6BF5-48CF-9FCC-2BBD5D12CE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2DB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44644D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44644D"/>
    <w:rPr>
      <w:sz w:val="24"/>
      <w:szCs w:val="24"/>
    </w:rPr>
  </w:style>
  <w:style w:type="character" w:styleId="a5">
    <w:name w:val="page number"/>
    <w:basedOn w:val="a0"/>
    <w:rsid w:val="0044644D"/>
  </w:style>
  <w:style w:type="paragraph" w:styleId="a6">
    <w:name w:val="header"/>
    <w:basedOn w:val="a"/>
    <w:link w:val="a7"/>
    <w:uiPriority w:val="99"/>
    <w:rsid w:val="0044644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4644D"/>
    <w:rPr>
      <w:sz w:val="24"/>
      <w:szCs w:val="24"/>
    </w:rPr>
  </w:style>
  <w:style w:type="paragraph" w:styleId="2">
    <w:name w:val="Body Text 2"/>
    <w:basedOn w:val="a"/>
    <w:link w:val="20"/>
    <w:rsid w:val="0044644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44644D"/>
    <w:rPr>
      <w:sz w:val="24"/>
      <w:szCs w:val="24"/>
    </w:rPr>
  </w:style>
  <w:style w:type="paragraph" w:styleId="a8">
    <w:name w:val="List Paragraph"/>
    <w:basedOn w:val="a"/>
    <w:uiPriority w:val="34"/>
    <w:qFormat/>
    <w:rsid w:val="0044644D"/>
    <w:pPr>
      <w:ind w:left="720"/>
      <w:contextualSpacing/>
    </w:pPr>
  </w:style>
  <w:style w:type="paragraph" w:customStyle="1" w:styleId="4">
    <w:name w:val="Знак Знак4"/>
    <w:basedOn w:val="a"/>
    <w:rsid w:val="0044644D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styleId="a9">
    <w:name w:val="Hyperlink"/>
    <w:basedOn w:val="a0"/>
    <w:uiPriority w:val="99"/>
    <w:unhideWhenUsed/>
    <w:rsid w:val="007C2DBA"/>
    <w:rPr>
      <w:color w:val="0000FF"/>
      <w:u w:val="single"/>
    </w:rPr>
  </w:style>
  <w:style w:type="paragraph" w:styleId="aa">
    <w:name w:val="Balloon Text"/>
    <w:basedOn w:val="a"/>
    <w:link w:val="ab"/>
    <w:rsid w:val="00B62B47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rsid w:val="00B62B4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449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6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2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260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6BFBFD417DB15454532EB13B9A44EDD156CFD83D7FBE038FC676E101952BB1E32F89FC1BF9E9FA4DFE5C3D89DD2184629F7AD89A3C31TE53K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2</Pages>
  <Words>688</Words>
  <Characters>3925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20</cp:revision>
  <cp:lastPrinted>2022-11-23T11:39:00Z</cp:lastPrinted>
  <dcterms:created xsi:type="dcterms:W3CDTF">2022-11-17T04:04:00Z</dcterms:created>
  <dcterms:modified xsi:type="dcterms:W3CDTF">2022-11-24T09:12:00Z</dcterms:modified>
</cp:coreProperties>
</file>